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B7357" w14:textId="77777777" w:rsidR="000540C5" w:rsidRPr="000540C5" w:rsidRDefault="000540C5" w:rsidP="00E47672">
      <w:pPr>
        <w:pStyle w:val="Heading1"/>
        <w:spacing w:before="5"/>
        <w:ind w:left="187" w:right="187"/>
        <w:jc w:val="center"/>
        <w:rPr>
          <w:rFonts w:asciiTheme="minorHAnsi" w:hAnsiTheme="minorHAnsi" w:cstheme="minorHAnsi"/>
          <w:sz w:val="24"/>
          <w:szCs w:val="24"/>
        </w:rPr>
      </w:pPr>
    </w:p>
    <w:p w14:paraId="3FC7D860" w14:textId="59A7E3CF" w:rsidR="00E47672" w:rsidRPr="000540C5" w:rsidRDefault="00E47672" w:rsidP="00E47672">
      <w:pPr>
        <w:pStyle w:val="Heading1"/>
        <w:spacing w:before="5"/>
        <w:ind w:left="187" w:right="187"/>
        <w:jc w:val="center"/>
        <w:rPr>
          <w:rFonts w:asciiTheme="minorHAnsi" w:hAnsiTheme="minorHAnsi" w:cstheme="minorHAnsi"/>
          <w:sz w:val="24"/>
          <w:szCs w:val="24"/>
        </w:rPr>
      </w:pPr>
      <w:r w:rsidRPr="000540C5">
        <w:rPr>
          <w:rFonts w:asciiTheme="minorHAnsi" w:hAnsiTheme="minorHAnsi" w:cstheme="minorHAnsi"/>
          <w:sz w:val="24"/>
          <w:szCs w:val="24"/>
        </w:rPr>
        <w:t>Teaching and Learning Policy</w:t>
      </w:r>
    </w:p>
    <w:p w14:paraId="22AD84B1" w14:textId="77777777" w:rsidR="00E47672" w:rsidRPr="000540C5" w:rsidRDefault="00E47672" w:rsidP="00E47672">
      <w:pPr>
        <w:tabs>
          <w:tab w:val="left" w:pos="6696"/>
        </w:tabs>
        <w:spacing w:before="8"/>
        <w:ind w:left="1769"/>
        <w:rPr>
          <w:rFonts w:asciiTheme="minorHAnsi" w:hAnsiTheme="minorHAnsi"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56800" w:rsidRPr="000540C5" w14:paraId="554E9FEA" w14:textId="77777777" w:rsidTr="00F06471">
        <w:trPr>
          <w:trHeight w:val="310"/>
          <w:jc w:val="center"/>
        </w:trPr>
        <w:tc>
          <w:tcPr>
            <w:tcW w:w="4111" w:type="dxa"/>
          </w:tcPr>
          <w:p w14:paraId="36C3FA23" w14:textId="77777777" w:rsidR="00756800" w:rsidRPr="000540C5" w:rsidRDefault="00756800" w:rsidP="00F06471">
            <w:pPr>
              <w:jc w:val="both"/>
              <w:rPr>
                <w:rFonts w:asciiTheme="minorHAnsi" w:hAnsiTheme="minorHAnsi" w:cstheme="minorHAnsi"/>
                <w:b/>
                <w:sz w:val="24"/>
                <w:szCs w:val="24"/>
              </w:rPr>
            </w:pPr>
            <w:r w:rsidRPr="000540C5">
              <w:rPr>
                <w:rFonts w:asciiTheme="minorHAnsi" w:hAnsiTheme="minorHAnsi" w:cstheme="minorHAnsi"/>
                <w:b/>
                <w:sz w:val="24"/>
                <w:szCs w:val="24"/>
              </w:rPr>
              <w:t xml:space="preserve">Policy Leader: </w:t>
            </w:r>
          </w:p>
        </w:tc>
        <w:tc>
          <w:tcPr>
            <w:tcW w:w="2409" w:type="dxa"/>
          </w:tcPr>
          <w:p w14:paraId="175FE7DC" w14:textId="045FA64D" w:rsidR="00756800" w:rsidRPr="000540C5" w:rsidRDefault="00756800" w:rsidP="00F06471">
            <w:pPr>
              <w:jc w:val="both"/>
              <w:rPr>
                <w:rFonts w:asciiTheme="minorHAnsi" w:hAnsiTheme="minorHAnsi" w:cstheme="minorHAnsi"/>
                <w:sz w:val="24"/>
                <w:szCs w:val="24"/>
              </w:rPr>
            </w:pPr>
            <w:r w:rsidRPr="000540C5">
              <w:rPr>
                <w:rFonts w:asciiTheme="minorHAnsi" w:hAnsiTheme="minorHAnsi" w:cstheme="minorHAnsi"/>
                <w:sz w:val="24"/>
                <w:szCs w:val="24"/>
              </w:rPr>
              <w:t>Jon Stark</w:t>
            </w:r>
          </w:p>
        </w:tc>
      </w:tr>
      <w:tr w:rsidR="00756800" w:rsidRPr="000540C5" w14:paraId="4723A558" w14:textId="77777777" w:rsidTr="00F06471">
        <w:trPr>
          <w:jc w:val="center"/>
        </w:trPr>
        <w:tc>
          <w:tcPr>
            <w:tcW w:w="4111" w:type="dxa"/>
          </w:tcPr>
          <w:p w14:paraId="4459A84D" w14:textId="77777777" w:rsidR="00756800" w:rsidRPr="000540C5" w:rsidRDefault="00756800" w:rsidP="00F06471">
            <w:pPr>
              <w:jc w:val="both"/>
              <w:rPr>
                <w:rFonts w:asciiTheme="minorHAnsi" w:hAnsiTheme="minorHAnsi" w:cstheme="minorHAnsi"/>
                <w:b/>
                <w:sz w:val="24"/>
                <w:szCs w:val="24"/>
              </w:rPr>
            </w:pPr>
            <w:r w:rsidRPr="000540C5">
              <w:rPr>
                <w:rFonts w:asciiTheme="minorHAnsi" w:hAnsiTheme="minorHAnsi" w:cstheme="minorHAnsi"/>
                <w:b/>
                <w:sz w:val="24"/>
                <w:szCs w:val="24"/>
              </w:rPr>
              <w:t>Policy agreed by Governors:</w:t>
            </w:r>
          </w:p>
        </w:tc>
        <w:tc>
          <w:tcPr>
            <w:tcW w:w="2409" w:type="dxa"/>
          </w:tcPr>
          <w:p w14:paraId="3E9A7913" w14:textId="51B1BFAD" w:rsidR="00756800" w:rsidRPr="000540C5" w:rsidRDefault="00756800" w:rsidP="00F06471">
            <w:pPr>
              <w:jc w:val="both"/>
              <w:rPr>
                <w:rFonts w:asciiTheme="minorHAnsi" w:hAnsiTheme="minorHAnsi" w:cstheme="minorHAnsi"/>
                <w:sz w:val="24"/>
                <w:szCs w:val="24"/>
              </w:rPr>
            </w:pPr>
            <w:r w:rsidRPr="000540C5">
              <w:rPr>
                <w:rFonts w:asciiTheme="minorHAnsi" w:hAnsiTheme="minorHAnsi" w:cstheme="minorHAnsi"/>
                <w:sz w:val="24"/>
                <w:szCs w:val="24"/>
              </w:rPr>
              <w:t>S</w:t>
            </w:r>
            <w:r w:rsidR="00B1360E">
              <w:rPr>
                <w:rFonts w:asciiTheme="minorHAnsi" w:hAnsiTheme="minorHAnsi" w:cstheme="minorHAnsi"/>
                <w:sz w:val="24"/>
                <w:szCs w:val="24"/>
              </w:rPr>
              <w:t>ummer 2026</w:t>
            </w:r>
          </w:p>
        </w:tc>
      </w:tr>
    </w:tbl>
    <w:p w14:paraId="7A549995" w14:textId="77777777" w:rsidR="00E47672" w:rsidRPr="000540C5" w:rsidRDefault="00E47672" w:rsidP="00E47672">
      <w:pPr>
        <w:pStyle w:val="BodyText"/>
        <w:spacing w:before="10"/>
        <w:rPr>
          <w:rFonts w:asciiTheme="minorHAnsi" w:hAnsiTheme="minorHAnsi" w:cstheme="minorHAnsi"/>
          <w:sz w:val="24"/>
          <w:szCs w:val="24"/>
        </w:rPr>
      </w:pPr>
    </w:p>
    <w:p w14:paraId="0A07BFF0" w14:textId="77777777" w:rsidR="000540C5" w:rsidRPr="008F1B15" w:rsidRDefault="000540C5" w:rsidP="000540C5">
      <w:pPr>
        <w:pStyle w:val="NormalWeb"/>
        <w:numPr>
          <w:ilvl w:val="0"/>
          <w:numId w:val="13"/>
        </w:numPr>
        <w:rPr>
          <w:rFonts w:asciiTheme="minorHAnsi" w:hAnsiTheme="minorHAnsi" w:cstheme="minorHAnsi"/>
          <w:b/>
          <w:color w:val="000000" w:themeColor="text1"/>
        </w:rPr>
      </w:pPr>
      <w:r w:rsidRPr="008F1B15">
        <w:rPr>
          <w:rFonts w:asciiTheme="minorHAnsi" w:hAnsiTheme="minorHAnsi" w:cstheme="minorHAnsi"/>
          <w:b/>
          <w:color w:val="000000" w:themeColor="text1"/>
        </w:rPr>
        <w:t>Introduction</w:t>
      </w:r>
    </w:p>
    <w:p w14:paraId="6A31CDF8" w14:textId="32449E0F" w:rsidR="002B3C91" w:rsidRPr="000540C5" w:rsidRDefault="002B3C91" w:rsidP="000540C5">
      <w:pPr>
        <w:pStyle w:val="NormalWeb"/>
        <w:rPr>
          <w:rFonts w:asciiTheme="minorHAnsi" w:hAnsiTheme="minorHAnsi" w:cstheme="minorHAnsi"/>
          <w:color w:val="FF0000"/>
        </w:rPr>
      </w:pPr>
      <w:r w:rsidRPr="000540C5">
        <w:rPr>
          <w:rFonts w:asciiTheme="minorHAnsi" w:hAnsiTheme="minorHAnsi" w:cstheme="minorHAnsi"/>
        </w:rPr>
        <w:t xml:space="preserve">At Trumacar Nursery and Community Primary School, our teaching and learning practice is firmly rooted in </w:t>
      </w:r>
      <w:r w:rsidRPr="000540C5">
        <w:rPr>
          <w:rStyle w:val="Strong"/>
          <w:rFonts w:asciiTheme="minorHAnsi" w:hAnsiTheme="minorHAnsi" w:cstheme="minorHAnsi"/>
        </w:rPr>
        <w:t>Rosenshine’s Principles of Instruction</w:t>
      </w:r>
      <w:r w:rsidRPr="000540C5">
        <w:rPr>
          <w:rFonts w:asciiTheme="minorHAnsi" w:hAnsiTheme="minorHAnsi" w:cstheme="minorHAnsi"/>
        </w:rPr>
        <w:t xml:space="preserve">. These evidence-informed principles form the core of our approach, guiding consistent, high-quality teaching across all subjects and ensuring every learner achieves their full </w:t>
      </w:r>
      <w:r w:rsidRPr="008F1B15">
        <w:rPr>
          <w:rFonts w:asciiTheme="minorHAnsi" w:hAnsiTheme="minorHAnsi" w:cstheme="minorHAnsi"/>
          <w:color w:val="000000" w:themeColor="text1"/>
        </w:rPr>
        <w:t>potential.</w:t>
      </w:r>
      <w:r w:rsidR="000540C5" w:rsidRPr="008F1B15">
        <w:rPr>
          <w:rFonts w:asciiTheme="minorHAnsi" w:hAnsiTheme="minorHAnsi" w:cstheme="minorHAnsi"/>
          <w:color w:val="000000" w:themeColor="text1"/>
        </w:rPr>
        <w:t xml:space="preserve"> It is the expectation that all teachers will follow these principles and embed them in their own practice.</w:t>
      </w:r>
    </w:p>
    <w:p w14:paraId="037CB4C4" w14:textId="675AC11A" w:rsidR="002B3C91" w:rsidRPr="008F1B15" w:rsidRDefault="002B3C91" w:rsidP="000540C5">
      <w:pPr>
        <w:pStyle w:val="Heading3"/>
        <w:numPr>
          <w:ilvl w:val="0"/>
          <w:numId w:val="13"/>
        </w:numPr>
        <w:rPr>
          <w:rFonts w:asciiTheme="minorHAnsi" w:hAnsiTheme="minorHAnsi" w:cstheme="minorHAnsi"/>
          <w:b/>
          <w:color w:val="000000" w:themeColor="text1"/>
        </w:rPr>
      </w:pPr>
      <w:r w:rsidRPr="008F1B15">
        <w:rPr>
          <w:rFonts w:asciiTheme="minorHAnsi" w:hAnsiTheme="minorHAnsi" w:cstheme="minorHAnsi"/>
          <w:b/>
          <w:color w:val="000000" w:themeColor="text1"/>
        </w:rPr>
        <w:t>Core Teaching Practices: Rosenshine's Principles in Action</w:t>
      </w:r>
    </w:p>
    <w:p w14:paraId="622F67C4" w14:textId="2E08EB54"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Our teaching staff will consistently embed the following principles across each curriculum subject:</w:t>
      </w:r>
    </w:p>
    <w:p w14:paraId="4FACBC9E"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Daily Review:</w:t>
      </w:r>
      <w:r w:rsidRPr="000540C5">
        <w:rPr>
          <w:rFonts w:asciiTheme="minorHAnsi" w:hAnsiTheme="minorHAnsi" w:cstheme="minorHAnsi"/>
          <w:sz w:val="24"/>
          <w:szCs w:val="24"/>
        </w:rPr>
        <w:t xml:space="preserve"> Begin each lesson with a brief review of previous learning to consolidate knowledge and enhance fluency.</w:t>
      </w:r>
    </w:p>
    <w:p w14:paraId="30CCE140"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Present New Material in Small Steps:</w:t>
      </w:r>
      <w:r w:rsidRPr="000540C5">
        <w:rPr>
          <w:rFonts w:asciiTheme="minorHAnsi" w:hAnsiTheme="minorHAnsi" w:cstheme="minorHAnsi"/>
          <w:sz w:val="24"/>
          <w:szCs w:val="24"/>
        </w:rPr>
        <w:t xml:space="preserve"> Introduce new concepts incrementally, avoiding cognitive overload.</w:t>
      </w:r>
    </w:p>
    <w:p w14:paraId="3EEA24A6"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Ask Questions:</w:t>
      </w:r>
      <w:r w:rsidRPr="000540C5">
        <w:rPr>
          <w:rFonts w:asciiTheme="minorHAnsi" w:hAnsiTheme="minorHAnsi" w:cstheme="minorHAnsi"/>
          <w:sz w:val="24"/>
          <w:szCs w:val="24"/>
        </w:rPr>
        <w:t xml:space="preserve"> Utilise effective questioning techniques to check understanding, stimulate critical thinking, and encourage active engagement from all pupils.</w:t>
      </w:r>
    </w:p>
    <w:p w14:paraId="378CCA53"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Provide Models:</w:t>
      </w:r>
      <w:r w:rsidRPr="000540C5">
        <w:rPr>
          <w:rFonts w:asciiTheme="minorHAnsi" w:hAnsiTheme="minorHAnsi" w:cstheme="minorHAnsi"/>
          <w:sz w:val="24"/>
          <w:szCs w:val="24"/>
        </w:rPr>
        <w:t xml:space="preserve"> Demonstrate clear, high-quality examples of learning tasks and expected outcomes to aid pupil comprehension.</w:t>
      </w:r>
    </w:p>
    <w:p w14:paraId="2F3A99B6"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Guide Student Practice:</w:t>
      </w:r>
      <w:r w:rsidRPr="000540C5">
        <w:rPr>
          <w:rFonts w:asciiTheme="minorHAnsi" w:hAnsiTheme="minorHAnsi" w:cstheme="minorHAnsi"/>
          <w:sz w:val="24"/>
          <w:szCs w:val="24"/>
        </w:rPr>
        <w:t xml:space="preserve"> Provide structured support as pupils practise new material, systematically reducing scaffolding as competence grows.</w:t>
      </w:r>
    </w:p>
    <w:p w14:paraId="7627A07F"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Check for Understanding:</w:t>
      </w:r>
      <w:r w:rsidRPr="000540C5">
        <w:rPr>
          <w:rFonts w:asciiTheme="minorHAnsi" w:hAnsiTheme="minorHAnsi" w:cstheme="minorHAnsi"/>
          <w:sz w:val="24"/>
          <w:szCs w:val="24"/>
        </w:rPr>
        <w:t xml:space="preserve"> Continuously assess pupil comprehension through various strategies, adapting instruction as necessary to address misconceptions or gaps.</w:t>
      </w:r>
    </w:p>
    <w:p w14:paraId="69452FFB"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Obtain a High Success Rate:</w:t>
      </w:r>
      <w:r w:rsidRPr="000540C5">
        <w:rPr>
          <w:rFonts w:asciiTheme="minorHAnsi" w:hAnsiTheme="minorHAnsi" w:cstheme="minorHAnsi"/>
          <w:sz w:val="24"/>
          <w:szCs w:val="24"/>
        </w:rPr>
        <w:t xml:space="preserve"> Design tasks that ensure learners experience regular success, providing an appropriate level of challenge to build confidence and mastery.</w:t>
      </w:r>
    </w:p>
    <w:p w14:paraId="1E4E962A"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Scaffold for Difficult Tasks:</w:t>
      </w:r>
      <w:r w:rsidRPr="000540C5">
        <w:rPr>
          <w:rFonts w:asciiTheme="minorHAnsi" w:hAnsiTheme="minorHAnsi" w:cstheme="minorHAnsi"/>
          <w:sz w:val="24"/>
          <w:szCs w:val="24"/>
        </w:rPr>
        <w:t xml:space="preserve"> Implement temporary support strategies to enable pupils to access complex tasks, withdrawing these supports as independence increases.</w:t>
      </w:r>
    </w:p>
    <w:p w14:paraId="47E384E7"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Promote Independent Practice:</w:t>
      </w:r>
      <w:r w:rsidRPr="000540C5">
        <w:rPr>
          <w:rFonts w:asciiTheme="minorHAnsi" w:hAnsiTheme="minorHAnsi" w:cstheme="minorHAnsi"/>
          <w:sz w:val="24"/>
          <w:szCs w:val="24"/>
        </w:rPr>
        <w:t xml:space="preserve"> Create opportunities for pupils to apply skills and knowledge independently, solidifying long-term learning.</w:t>
      </w:r>
    </w:p>
    <w:p w14:paraId="7E6E5BDE" w14:textId="77777777" w:rsidR="002B3C91" w:rsidRPr="000540C5" w:rsidRDefault="002B3C91" w:rsidP="002B3C91">
      <w:pPr>
        <w:widowControl/>
        <w:numPr>
          <w:ilvl w:val="0"/>
          <w:numId w:val="5"/>
        </w:numPr>
        <w:autoSpaceDE/>
        <w:autoSpaceDN/>
        <w:spacing w:before="100" w:beforeAutospacing="1" w:after="100" w:afterAutospacing="1"/>
        <w:rPr>
          <w:rFonts w:asciiTheme="minorHAnsi" w:hAnsiTheme="minorHAnsi" w:cstheme="minorHAnsi"/>
          <w:sz w:val="24"/>
          <w:szCs w:val="24"/>
        </w:rPr>
      </w:pPr>
      <w:r w:rsidRPr="000540C5">
        <w:rPr>
          <w:rStyle w:val="Strong"/>
          <w:rFonts w:asciiTheme="minorHAnsi" w:hAnsiTheme="minorHAnsi" w:cstheme="minorHAnsi"/>
          <w:sz w:val="24"/>
          <w:szCs w:val="24"/>
        </w:rPr>
        <w:t>Weekly and Monthly Review:</w:t>
      </w:r>
      <w:r w:rsidRPr="000540C5">
        <w:rPr>
          <w:rFonts w:asciiTheme="minorHAnsi" w:hAnsiTheme="minorHAnsi" w:cstheme="minorHAnsi"/>
          <w:sz w:val="24"/>
          <w:szCs w:val="24"/>
        </w:rPr>
        <w:t xml:space="preserve"> Plan and implement regular review sessions to strengthen retention and embed key learning into pupils' long-term memory.</w:t>
      </w:r>
    </w:p>
    <w:p w14:paraId="6AC75E90"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lastRenderedPageBreak/>
        <w:t>This policy ensures that teaching is purposeful, evidence-informed, and consistently focused on improving pupil outcomes.</w:t>
      </w:r>
    </w:p>
    <w:p w14:paraId="61987647" w14:textId="018BD351" w:rsidR="002B3C91" w:rsidRPr="008F1B15" w:rsidRDefault="002B3C91" w:rsidP="000540C5">
      <w:pPr>
        <w:pStyle w:val="Heading3"/>
        <w:numPr>
          <w:ilvl w:val="0"/>
          <w:numId w:val="13"/>
        </w:numPr>
        <w:rPr>
          <w:rFonts w:asciiTheme="minorHAnsi" w:hAnsiTheme="minorHAnsi" w:cstheme="minorHAnsi"/>
          <w:b/>
          <w:color w:val="000000" w:themeColor="text1"/>
        </w:rPr>
      </w:pPr>
      <w:r w:rsidRPr="008F1B15">
        <w:rPr>
          <w:rFonts w:asciiTheme="minorHAnsi" w:hAnsiTheme="minorHAnsi" w:cstheme="minorHAnsi"/>
          <w:b/>
          <w:color w:val="000000" w:themeColor="text1"/>
        </w:rPr>
        <w:t>Aims of Quality Teaching and Learning</w:t>
      </w:r>
    </w:p>
    <w:p w14:paraId="30FE5C02"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 xml:space="preserve">Our teaching and learning </w:t>
      </w:r>
      <w:proofErr w:type="gramStart"/>
      <w:r w:rsidRPr="000540C5">
        <w:rPr>
          <w:rFonts w:asciiTheme="minorHAnsi" w:hAnsiTheme="minorHAnsi" w:cstheme="minorHAnsi"/>
        </w:rPr>
        <w:t>aims</w:t>
      </w:r>
      <w:proofErr w:type="gramEnd"/>
      <w:r w:rsidRPr="000540C5">
        <w:rPr>
          <w:rFonts w:asciiTheme="minorHAnsi" w:hAnsiTheme="minorHAnsi" w:cstheme="minorHAnsi"/>
        </w:rPr>
        <w:t xml:space="preserve"> to:</w:t>
      </w:r>
    </w:p>
    <w:p w14:paraId="5EFCCEC5" w14:textId="77777777" w:rsidR="00E20BB3" w:rsidRDefault="00E20BB3"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bookmarkStart w:id="0" w:name="_Hlk230082705"/>
      <w:r>
        <w:rPr>
          <w:rFonts w:asciiTheme="minorHAnsi" w:hAnsiTheme="minorHAnsi" w:cstheme="minorHAnsi"/>
          <w:sz w:val="24"/>
          <w:szCs w:val="24"/>
        </w:rPr>
        <w:t>T</w:t>
      </w:r>
      <w:r w:rsidR="000540C5">
        <w:rPr>
          <w:rFonts w:asciiTheme="minorHAnsi" w:hAnsiTheme="minorHAnsi" w:cstheme="minorHAnsi"/>
          <w:sz w:val="24"/>
          <w:szCs w:val="24"/>
        </w:rPr>
        <w:t>o improve progress and raise attainment across all subject areas</w:t>
      </w:r>
    </w:p>
    <w:p w14:paraId="7830BB09" w14:textId="77777777" w:rsidR="00E20BB3" w:rsidRDefault="00E20BB3"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Pr>
          <w:rFonts w:asciiTheme="minorHAnsi" w:hAnsiTheme="minorHAnsi" w:cstheme="minorHAnsi"/>
          <w:sz w:val="24"/>
          <w:szCs w:val="24"/>
        </w:rPr>
        <w:t>To support and improve</w:t>
      </w:r>
      <w:r w:rsidR="000540C5">
        <w:rPr>
          <w:rFonts w:asciiTheme="minorHAnsi" w:hAnsiTheme="minorHAnsi" w:cstheme="minorHAnsi"/>
          <w:sz w:val="24"/>
          <w:szCs w:val="24"/>
        </w:rPr>
        <w:t xml:space="preserve"> pupils’ SEMH development</w:t>
      </w:r>
      <w:r>
        <w:rPr>
          <w:rFonts w:asciiTheme="minorHAnsi" w:hAnsiTheme="minorHAnsi" w:cstheme="minorHAnsi"/>
          <w:sz w:val="24"/>
          <w:szCs w:val="24"/>
        </w:rPr>
        <w:t xml:space="preserve"> within and beyond the curriculum</w:t>
      </w:r>
    </w:p>
    <w:p w14:paraId="2A8CA3A4" w14:textId="42168716" w:rsidR="000540C5" w:rsidRDefault="00E20BB3"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Pr>
          <w:rFonts w:asciiTheme="minorHAnsi" w:hAnsiTheme="minorHAnsi" w:cstheme="minorHAnsi"/>
          <w:sz w:val="24"/>
          <w:szCs w:val="24"/>
        </w:rPr>
        <w:t>To increase their</w:t>
      </w:r>
      <w:r w:rsidR="000540C5">
        <w:rPr>
          <w:rFonts w:asciiTheme="minorHAnsi" w:hAnsiTheme="minorHAnsi" w:cstheme="minorHAnsi"/>
          <w:sz w:val="24"/>
          <w:szCs w:val="24"/>
        </w:rPr>
        <w:t xml:space="preserve"> understanding of the world around them</w:t>
      </w:r>
    </w:p>
    <w:bookmarkEnd w:id="0"/>
    <w:p w14:paraId="291C9258" w14:textId="3F90A166" w:rsidR="002B3C91" w:rsidRPr="000540C5" w:rsidRDefault="002B3C91"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Raise attainment in reading across the school, with a particular focus on pupils with Additional Educational Needs (AEN), Pupil Premium (PP) recipients, and Academically Gifted and Talented (AGT) pupils.</w:t>
      </w:r>
    </w:p>
    <w:p w14:paraId="4826F6BC" w14:textId="77777777" w:rsidR="002B3C91" w:rsidRPr="000540C5" w:rsidRDefault="002B3C91"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Improve attainment in writing, specifically strengthening pupils' understanding and application of Spelling, Grammar, and Punctuation.</w:t>
      </w:r>
    </w:p>
    <w:p w14:paraId="19D4700D" w14:textId="77777777" w:rsidR="002B3C91" w:rsidRPr="000540C5" w:rsidRDefault="002B3C91"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Enhance attainment in mathematics, with a particular emphasis on mental arithmetic and rapid recall strategies.</w:t>
      </w:r>
    </w:p>
    <w:p w14:paraId="05DB6FD4" w14:textId="77777777" w:rsidR="002B3C91" w:rsidRPr="000540C5" w:rsidRDefault="002B3C91"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Consistently deliver good and outstanding teaching experiences, supporting all children to achieve their full potential across the curriculum.</w:t>
      </w:r>
    </w:p>
    <w:p w14:paraId="4E5DC7F8" w14:textId="77777777" w:rsidR="002B3C91" w:rsidRPr="000540C5" w:rsidRDefault="002B3C91" w:rsidP="002B3C91">
      <w:pPr>
        <w:widowControl/>
        <w:numPr>
          <w:ilvl w:val="0"/>
          <w:numId w:val="12"/>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Develop a creative curriculum that provides enriching learning opportunities, including those beyond the classroom.</w:t>
      </w:r>
    </w:p>
    <w:p w14:paraId="26C9E7F2" w14:textId="77777777" w:rsidR="002B3C91" w:rsidRPr="000540C5" w:rsidRDefault="002B3C91" w:rsidP="000540C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The Learning Environment</w:t>
      </w:r>
    </w:p>
    <w:p w14:paraId="2AD3EBAF"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We believe children learn best in a stimulating, challenging, and supportive environment where they:</w:t>
      </w:r>
    </w:p>
    <w:p w14:paraId="1F0557F7" w14:textId="77777777"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Are happy, interested, and motivated.</w:t>
      </w:r>
    </w:p>
    <w:p w14:paraId="2B0C6BD5" w14:textId="77777777"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Experience success and gain approval.</w:t>
      </w:r>
    </w:p>
    <w:p w14:paraId="1691A0B3" w14:textId="77777777"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Are given tasks matched to their ability and clearly understand expectations.</w:t>
      </w:r>
    </w:p>
    <w:p w14:paraId="6BCEB017" w14:textId="77777777"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Feel confident, secure, and understand behavioural boundaries.</w:t>
      </w:r>
    </w:p>
    <w:p w14:paraId="734663FB" w14:textId="77777777"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Are challenged and stimulated.</w:t>
      </w:r>
    </w:p>
    <w:p w14:paraId="6E767750" w14:textId="349EF15B" w:rsidR="002B3C91" w:rsidRPr="000540C5" w:rsidRDefault="002B3C91" w:rsidP="002B3C91">
      <w:pPr>
        <w:widowControl/>
        <w:numPr>
          <w:ilvl w:val="0"/>
          <w:numId w:val="7"/>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Maintain good attendance</w:t>
      </w:r>
      <w:r w:rsidR="008F1B15">
        <w:rPr>
          <w:rFonts w:asciiTheme="minorHAnsi" w:hAnsiTheme="minorHAnsi" w:cstheme="minorHAnsi"/>
          <w:sz w:val="24"/>
          <w:szCs w:val="24"/>
        </w:rPr>
        <w:t xml:space="preserve"> and punctuality.</w:t>
      </w:r>
    </w:p>
    <w:p w14:paraId="51CC1DE4" w14:textId="6E666866" w:rsidR="002B3C91" w:rsidRDefault="002B3C91" w:rsidP="002B3C91">
      <w:pPr>
        <w:pStyle w:val="NormalWeb"/>
        <w:rPr>
          <w:rFonts w:asciiTheme="minorHAnsi" w:hAnsiTheme="minorHAnsi" w:cstheme="minorHAnsi"/>
        </w:rPr>
      </w:pPr>
      <w:r w:rsidRPr="000540C5">
        <w:rPr>
          <w:rFonts w:asciiTheme="minorHAnsi" w:hAnsiTheme="minorHAnsi" w:cstheme="minorHAnsi"/>
        </w:rPr>
        <w:t>The learning environment will be organised to facilitate individual, group, and whole-class work, encouraging decision-making, cooperation, problem-solving, creativity, discussion, social skill development, independence, and initiative. It will be peaceful, calm, well-resourced, welcoming, and conducive to academic achievement.</w:t>
      </w:r>
    </w:p>
    <w:p w14:paraId="05B6C182" w14:textId="399A17DB" w:rsidR="008F1B15" w:rsidRPr="000540C5" w:rsidRDefault="008F1B15" w:rsidP="00E20BB3">
      <w:pPr>
        <w:pStyle w:val="Heading3"/>
        <w:numPr>
          <w:ilvl w:val="0"/>
          <w:numId w:val="13"/>
        </w:numPr>
        <w:rPr>
          <w:rFonts w:asciiTheme="minorHAnsi" w:hAnsiTheme="minorHAnsi" w:cstheme="minorHAnsi"/>
          <w:b/>
          <w:color w:val="FF0000"/>
        </w:rPr>
      </w:pPr>
      <w:r w:rsidRPr="000540C5">
        <w:rPr>
          <w:rFonts w:asciiTheme="minorHAnsi" w:hAnsiTheme="minorHAnsi" w:cstheme="minorHAnsi"/>
          <w:b/>
          <w:color w:val="000000" w:themeColor="text1"/>
        </w:rPr>
        <w:lastRenderedPageBreak/>
        <w:t>Resources and Environment</w:t>
      </w:r>
      <w:r>
        <w:rPr>
          <w:rFonts w:asciiTheme="minorHAnsi" w:hAnsiTheme="minorHAnsi" w:cstheme="minorHAnsi"/>
          <w:b/>
          <w:color w:val="000000" w:themeColor="text1"/>
        </w:rPr>
        <w:t xml:space="preserve"> </w:t>
      </w:r>
    </w:p>
    <w:p w14:paraId="4F2A4196" w14:textId="1A829BFB" w:rsidR="008F1B15" w:rsidRPr="000540C5" w:rsidRDefault="008F1B15" w:rsidP="008F1B15">
      <w:pPr>
        <w:pStyle w:val="NormalWeb"/>
        <w:rPr>
          <w:rFonts w:asciiTheme="minorHAnsi" w:hAnsiTheme="minorHAnsi" w:cstheme="minorHAnsi"/>
        </w:rPr>
      </w:pPr>
      <w:r w:rsidRPr="000540C5">
        <w:rPr>
          <w:rFonts w:asciiTheme="minorHAnsi" w:hAnsiTheme="minorHAnsi" w:cstheme="minorHAnsi"/>
        </w:rPr>
        <w:t xml:space="preserve">All resources will be well-organised, high-quality, clean, tidy, attractive, accessible, and clearly labelled. Materials will be stored near their appropriate working areas and regularly checked and replenished. Pupils will be taught to care for equipment, recognising that resources are a significant investment. Equipment borrowed from external sources or other classrooms must be returned promptly and in good condition. </w:t>
      </w:r>
      <w:bookmarkStart w:id="1" w:name="_Hlk230082795"/>
      <w:bookmarkStart w:id="2" w:name="_GoBack"/>
      <w:r w:rsidRPr="000540C5">
        <w:rPr>
          <w:rFonts w:asciiTheme="minorHAnsi" w:hAnsiTheme="minorHAnsi" w:cstheme="minorHAnsi"/>
        </w:rPr>
        <w:t xml:space="preserve">Missing, damaged, or dangerous items must be reported to </w:t>
      </w:r>
      <w:r w:rsidR="00E20BB3">
        <w:rPr>
          <w:rFonts w:asciiTheme="minorHAnsi" w:hAnsiTheme="minorHAnsi" w:cstheme="minorHAnsi"/>
        </w:rPr>
        <w:t>the Subject Leader, if appropriate, and disposed of carefully if necessary</w:t>
      </w:r>
      <w:r w:rsidRPr="000540C5">
        <w:rPr>
          <w:rFonts w:asciiTheme="minorHAnsi" w:hAnsiTheme="minorHAnsi" w:cstheme="minorHAnsi"/>
        </w:rPr>
        <w:t>.</w:t>
      </w:r>
      <w:bookmarkEnd w:id="1"/>
      <w:bookmarkEnd w:id="2"/>
    </w:p>
    <w:p w14:paraId="2322FB86" w14:textId="77777777" w:rsidR="008F1B15" w:rsidRPr="000540C5" w:rsidRDefault="008F1B15" w:rsidP="008F1B15">
      <w:pPr>
        <w:pStyle w:val="NormalWeb"/>
        <w:rPr>
          <w:rFonts w:asciiTheme="minorHAnsi" w:hAnsiTheme="minorHAnsi" w:cstheme="minorHAnsi"/>
        </w:rPr>
      </w:pPr>
      <w:r w:rsidRPr="000540C5">
        <w:rPr>
          <w:rFonts w:asciiTheme="minorHAnsi" w:hAnsiTheme="minorHAnsi" w:cstheme="minorHAnsi"/>
        </w:rPr>
        <w:t>Resource allocation is managed according to identified needs in the School Development Plan and Budget Plan. Resource needs are discussed regularly by the Headteacher, School Business Manager and staff, with reports provided to Governors. All equipment requests should be made to the Headteacher.</w:t>
      </w:r>
    </w:p>
    <w:p w14:paraId="02A434A0" w14:textId="77777777" w:rsidR="002B3C91" w:rsidRPr="000540C5" w:rsidRDefault="002B3C91" w:rsidP="000540C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Classroom Climate and Routines</w:t>
      </w:r>
    </w:p>
    <w:p w14:paraId="70839771" w14:textId="318F7C58" w:rsidR="002B3C91" w:rsidRPr="008F1B15" w:rsidRDefault="002B3C91" w:rsidP="002B3C91">
      <w:pPr>
        <w:pStyle w:val="NormalWeb"/>
        <w:rPr>
          <w:rFonts w:asciiTheme="minorHAnsi" w:hAnsiTheme="minorHAnsi" w:cstheme="minorHAnsi"/>
          <w:color w:val="000000" w:themeColor="text1"/>
        </w:rPr>
      </w:pPr>
      <w:r w:rsidRPr="000540C5">
        <w:rPr>
          <w:rFonts w:asciiTheme="minorHAnsi" w:hAnsiTheme="minorHAnsi" w:cstheme="minorHAnsi"/>
        </w:rPr>
        <w:t xml:space="preserve">Display boards </w:t>
      </w:r>
      <w:r w:rsidR="005B3055" w:rsidRPr="000540C5">
        <w:rPr>
          <w:rFonts w:asciiTheme="minorHAnsi" w:hAnsiTheme="minorHAnsi" w:cstheme="minorHAnsi"/>
        </w:rPr>
        <w:t xml:space="preserve">in classrooms </w:t>
      </w:r>
      <w:r w:rsidRPr="000540C5">
        <w:rPr>
          <w:rFonts w:asciiTheme="minorHAnsi" w:hAnsiTheme="minorHAnsi" w:cstheme="minorHAnsi"/>
        </w:rPr>
        <w:t xml:space="preserve">will be used to create an attractive and stimulating environment, </w:t>
      </w:r>
      <w:r w:rsidR="005B3055" w:rsidRPr="000540C5">
        <w:rPr>
          <w:rFonts w:asciiTheme="minorHAnsi" w:hAnsiTheme="minorHAnsi" w:cstheme="minorHAnsi"/>
        </w:rPr>
        <w:t xml:space="preserve">and should be purposeful and </w:t>
      </w:r>
      <w:r w:rsidR="005B3055" w:rsidRPr="000540C5">
        <w:rPr>
          <w:rFonts w:asciiTheme="minorHAnsi" w:hAnsiTheme="minorHAnsi" w:cstheme="minorHAnsi"/>
          <w:i/>
        </w:rPr>
        <w:t>usable</w:t>
      </w:r>
      <w:r w:rsidR="005B3055" w:rsidRPr="000540C5">
        <w:rPr>
          <w:rFonts w:asciiTheme="minorHAnsi" w:hAnsiTheme="minorHAnsi" w:cstheme="minorHAnsi"/>
        </w:rPr>
        <w:t xml:space="preserve"> for the pupils with consideration given to avoid </w:t>
      </w:r>
      <w:r w:rsidR="00B277E4" w:rsidRPr="000540C5">
        <w:rPr>
          <w:rFonts w:asciiTheme="minorHAnsi" w:hAnsiTheme="minorHAnsi" w:cstheme="minorHAnsi"/>
        </w:rPr>
        <w:t>over-stimulation or cognitive overload.</w:t>
      </w:r>
      <w:r w:rsidR="000540C5">
        <w:rPr>
          <w:rFonts w:asciiTheme="minorHAnsi" w:hAnsiTheme="minorHAnsi" w:cstheme="minorHAnsi"/>
        </w:rPr>
        <w:t xml:space="preserve"> </w:t>
      </w:r>
      <w:r w:rsidR="008F1B15">
        <w:rPr>
          <w:rFonts w:asciiTheme="minorHAnsi" w:hAnsiTheme="minorHAnsi" w:cstheme="minorHAnsi"/>
          <w:color w:val="000000" w:themeColor="text1"/>
        </w:rPr>
        <w:t>Between 20 – 50% of wall space should be left blank.</w:t>
      </w:r>
    </w:p>
    <w:p w14:paraId="0355C889"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Effective classroom routines and rules contribute significantly to a positive learning environment. These will be:</w:t>
      </w:r>
    </w:p>
    <w:p w14:paraId="0CFAEB57" w14:textId="77777777" w:rsidR="002B3C91" w:rsidRPr="000540C5" w:rsidRDefault="002B3C91" w:rsidP="002B3C91">
      <w:pPr>
        <w:widowControl/>
        <w:numPr>
          <w:ilvl w:val="0"/>
          <w:numId w:val="8"/>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Agreed upon by children and clearly understood.</w:t>
      </w:r>
    </w:p>
    <w:p w14:paraId="11232B98" w14:textId="77777777" w:rsidR="002B3C91" w:rsidRPr="000540C5" w:rsidRDefault="002B3C91" w:rsidP="002B3C91">
      <w:pPr>
        <w:widowControl/>
        <w:numPr>
          <w:ilvl w:val="0"/>
          <w:numId w:val="8"/>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Fair, consistent, realistic, and positive.</w:t>
      </w:r>
    </w:p>
    <w:p w14:paraId="0D4C2889" w14:textId="77777777" w:rsidR="002B3C91" w:rsidRPr="000540C5" w:rsidRDefault="002B3C91" w:rsidP="002B3C91">
      <w:pPr>
        <w:widowControl/>
        <w:numPr>
          <w:ilvl w:val="0"/>
          <w:numId w:val="8"/>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Kept to a minimum but consistently enforced.</w:t>
      </w:r>
    </w:p>
    <w:p w14:paraId="3DBBB9BB" w14:textId="4250CE89" w:rsidR="002B3C91" w:rsidRDefault="002B3C91" w:rsidP="002B3C91">
      <w:pPr>
        <w:widowControl/>
        <w:numPr>
          <w:ilvl w:val="0"/>
          <w:numId w:val="8"/>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Integrated into daily activities. All rules will align with the school's Positive Behaviour Policy, clearly defining behavioural boundaries.</w:t>
      </w:r>
    </w:p>
    <w:p w14:paraId="54A85F0F" w14:textId="77777777" w:rsidR="008F1B15" w:rsidRPr="000540C5" w:rsidRDefault="008F1B15" w:rsidP="008F1B1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Classroom Management</w:t>
      </w:r>
    </w:p>
    <w:p w14:paraId="5A53B756" w14:textId="77777777" w:rsidR="008F1B15" w:rsidRPr="000540C5" w:rsidRDefault="008F1B15" w:rsidP="008F1B15">
      <w:pPr>
        <w:pStyle w:val="NormalWeb"/>
        <w:rPr>
          <w:rFonts w:asciiTheme="minorHAnsi" w:hAnsiTheme="minorHAnsi" w:cstheme="minorHAnsi"/>
        </w:rPr>
      </w:pPr>
      <w:r w:rsidRPr="000540C5">
        <w:rPr>
          <w:rFonts w:asciiTheme="minorHAnsi" w:hAnsiTheme="minorHAnsi" w:cstheme="minorHAnsi"/>
        </w:rPr>
        <w:t>Teaching approaches will balance individual, group, and whole-class instruction, with careful consideration given to the most effective teaching style for different activities. While multiple activities may be in progress, enabling independent work is crucial. This is supported by:</w:t>
      </w:r>
    </w:p>
    <w:p w14:paraId="58AD45DE" w14:textId="77777777" w:rsidR="008F1B15" w:rsidRPr="000540C5" w:rsidRDefault="008F1B15" w:rsidP="008F1B15">
      <w:pPr>
        <w:widowControl/>
        <w:numPr>
          <w:ilvl w:val="0"/>
          <w:numId w:val="10"/>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Well-organised and clearly labelled resources.</w:t>
      </w:r>
    </w:p>
    <w:p w14:paraId="0A5E3782" w14:textId="77777777" w:rsidR="008F1B15" w:rsidRPr="000540C5" w:rsidRDefault="008F1B15" w:rsidP="008F1B15">
      <w:pPr>
        <w:widowControl/>
        <w:numPr>
          <w:ilvl w:val="0"/>
          <w:numId w:val="10"/>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Training children in classroom procedures.</w:t>
      </w:r>
    </w:p>
    <w:p w14:paraId="5B84323E" w14:textId="77777777" w:rsidR="008F1B15" w:rsidRPr="000540C5" w:rsidRDefault="008F1B15" w:rsidP="008F1B15">
      <w:pPr>
        <w:widowControl/>
        <w:numPr>
          <w:ilvl w:val="0"/>
          <w:numId w:val="10"/>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lastRenderedPageBreak/>
        <w:t>Ensuring children know what to do upon completing an activity.</w:t>
      </w:r>
    </w:p>
    <w:p w14:paraId="79886151" w14:textId="77777777" w:rsidR="008F1B15" w:rsidRPr="000540C5" w:rsidRDefault="008F1B15" w:rsidP="008F1B15">
      <w:pPr>
        <w:widowControl/>
        <w:numPr>
          <w:ilvl w:val="0"/>
          <w:numId w:val="10"/>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Empowering children to seek help from peers, student teachers, or parent helpers before the class teacher.</w:t>
      </w:r>
    </w:p>
    <w:p w14:paraId="000A56BE" w14:textId="77777777" w:rsidR="008F1B15" w:rsidRPr="000540C5" w:rsidRDefault="008F1B15" w:rsidP="008F1B15">
      <w:pPr>
        <w:pStyle w:val="NormalWeb"/>
        <w:rPr>
          <w:rFonts w:asciiTheme="minorHAnsi" w:hAnsiTheme="minorHAnsi" w:cstheme="minorHAnsi"/>
        </w:rPr>
      </w:pPr>
      <w:r w:rsidRPr="000540C5">
        <w:rPr>
          <w:rStyle w:val="Strong"/>
          <w:rFonts w:asciiTheme="minorHAnsi" w:hAnsiTheme="minorHAnsi" w:cstheme="minorHAnsi"/>
        </w:rPr>
        <w:t>Support Staff:</w:t>
      </w:r>
      <w:r w:rsidRPr="000540C5">
        <w:rPr>
          <w:rFonts w:asciiTheme="minorHAnsi" w:hAnsiTheme="minorHAnsi" w:cstheme="minorHAnsi"/>
        </w:rPr>
        <w:t xml:space="preserve"> Support staff are integral to enhancing the quality of learning and teaching. They are well-trained and deployed to work with small groups or individuals, providing booster support, meeting specific SEND needs, challenging AGT pupils, and supporting non-academic but purposeful activities (e.g., Road Safety). Teaching assistants should primarily act as supplementary support to teachers, not as replacements, focusing on enhancing teaching and learning experiences rather than taking over classroom instruction</w:t>
      </w:r>
      <w:r w:rsidRPr="000540C5">
        <w:rPr>
          <w:rFonts w:asciiTheme="minorHAnsi" w:hAnsiTheme="minorHAnsi" w:cstheme="minorHAnsi"/>
          <w:color w:val="001D35"/>
          <w:shd w:val="clear" w:color="auto" w:fill="FFFFFF"/>
        </w:rPr>
        <w:t>.</w:t>
      </w:r>
    </w:p>
    <w:p w14:paraId="27AE634F" w14:textId="77777777" w:rsidR="008F1B15" w:rsidRPr="000540C5" w:rsidRDefault="008F1B15" w:rsidP="008F1B15">
      <w:pPr>
        <w:pStyle w:val="NormalWeb"/>
        <w:rPr>
          <w:rFonts w:asciiTheme="minorHAnsi" w:hAnsiTheme="minorHAnsi" w:cstheme="minorHAnsi"/>
        </w:rPr>
      </w:pPr>
      <w:r w:rsidRPr="000540C5">
        <w:rPr>
          <w:rStyle w:val="Strong"/>
          <w:rFonts w:asciiTheme="minorHAnsi" w:hAnsiTheme="minorHAnsi" w:cstheme="minorHAnsi"/>
        </w:rPr>
        <w:t>Time Management:</w:t>
      </w:r>
      <w:r w:rsidRPr="000540C5">
        <w:rPr>
          <w:rFonts w:asciiTheme="minorHAnsi" w:hAnsiTheme="minorHAnsi" w:cstheme="minorHAnsi"/>
        </w:rPr>
        <w:t xml:space="preserve"> Activities are well-planned to ensure pupils work at their correct level, begin promptly, and maintain initial pace. Pupils will know their immediate tasks upon entering the classroom and what to do after completing an activity. Efficient planning and classroom organisation </w:t>
      </w:r>
      <w:proofErr w:type="gramStart"/>
      <w:r w:rsidRPr="000540C5">
        <w:rPr>
          <w:rFonts w:asciiTheme="minorHAnsi" w:hAnsiTheme="minorHAnsi" w:cstheme="minorHAnsi"/>
        </w:rPr>
        <w:t>minimise</w:t>
      </w:r>
      <w:proofErr w:type="gramEnd"/>
      <w:r w:rsidRPr="000540C5">
        <w:rPr>
          <w:rFonts w:asciiTheme="minorHAnsi" w:hAnsiTheme="minorHAnsi" w:cstheme="minorHAnsi"/>
        </w:rPr>
        <w:t xml:space="preserve"> time-wasting.</w:t>
      </w:r>
    </w:p>
    <w:p w14:paraId="68248E96" w14:textId="025D6F10" w:rsidR="008F1B15" w:rsidRDefault="008F1B15" w:rsidP="008F1B15">
      <w:pPr>
        <w:pStyle w:val="NormalWeb"/>
        <w:rPr>
          <w:rFonts w:asciiTheme="minorHAnsi" w:hAnsiTheme="minorHAnsi" w:cstheme="minorHAnsi"/>
        </w:rPr>
      </w:pPr>
      <w:r w:rsidRPr="000540C5">
        <w:rPr>
          <w:rStyle w:val="Strong"/>
          <w:rFonts w:asciiTheme="minorHAnsi" w:hAnsiTheme="minorHAnsi" w:cstheme="minorHAnsi"/>
        </w:rPr>
        <w:t>Supply Teachers:</w:t>
      </w:r>
      <w:r w:rsidRPr="000540C5">
        <w:rPr>
          <w:rFonts w:asciiTheme="minorHAnsi" w:hAnsiTheme="minorHAnsi" w:cstheme="minorHAnsi"/>
        </w:rPr>
        <w:t xml:space="preserve"> To ensure continuity, teachers will provide clear written guidance and suggested activities for planned absences using the agreed school template. For unplanned absences, a school leader will be contacted to discuss pupil work. All teacher planning is stored on the school server for easy access.</w:t>
      </w:r>
    </w:p>
    <w:p w14:paraId="31102D58" w14:textId="46EBB6FC" w:rsidR="008F1B15" w:rsidRPr="000540C5" w:rsidRDefault="008F1B15" w:rsidP="008F1B15">
      <w:pPr>
        <w:pStyle w:val="NormalWeb"/>
        <w:rPr>
          <w:rFonts w:asciiTheme="minorHAnsi" w:hAnsiTheme="minorHAnsi" w:cstheme="minorHAnsi"/>
        </w:rPr>
      </w:pPr>
      <w:r w:rsidRPr="000540C5">
        <w:rPr>
          <w:rStyle w:val="Strong"/>
          <w:rFonts w:asciiTheme="minorHAnsi" w:hAnsiTheme="minorHAnsi" w:cstheme="minorHAnsi"/>
        </w:rPr>
        <w:t>Voluntary Helpers:</w:t>
      </w:r>
      <w:r w:rsidRPr="000540C5">
        <w:rPr>
          <w:rFonts w:asciiTheme="minorHAnsi" w:hAnsiTheme="minorHAnsi" w:cstheme="minorHAnsi"/>
        </w:rPr>
        <w:t xml:space="preserve"> Volunteers are a valued resource, assisting across the curriculum. Teachers will ensure volunteers are well-prepared and fully understand their role.</w:t>
      </w:r>
    </w:p>
    <w:p w14:paraId="1F78D43A" w14:textId="77777777" w:rsidR="002B3C91" w:rsidRPr="000540C5" w:rsidRDefault="002B3C91" w:rsidP="000540C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Assessment and Feedback</w:t>
      </w:r>
    </w:p>
    <w:p w14:paraId="79727A13"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Quality learning is underpinned by a clear understanding of pupils' current attainment levels. Teachers utilise a range of daily, weekly, and half-termly assessments to inform planning, adapt future work, and ensure all children are challenged and supported. This information is regularly shared with parents to maximise learning opportunities at home.</w:t>
      </w:r>
    </w:p>
    <w:p w14:paraId="37C23645"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Formal assessments occur each term, with results recorded on the school data system and discussed with the Headteacher and Subject Leaders. Analysis leads to targeted support or extension programmes, enacted swiftly to maintain pupil progress.</w:t>
      </w:r>
    </w:p>
    <w:p w14:paraId="30A8C936"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Achievement, whether social, physical, creative, or academic, is continuously celebrated through:</w:t>
      </w:r>
    </w:p>
    <w:p w14:paraId="563BF5C8" w14:textId="75AF44B3" w:rsidR="002B3C91" w:rsidRPr="000540C5" w:rsidRDefault="002B3C91" w:rsidP="002B3C91">
      <w:pPr>
        <w:widowControl/>
        <w:numPr>
          <w:ilvl w:val="0"/>
          <w:numId w:val="9"/>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Verbal or written praise from staff, peers, and parents</w:t>
      </w:r>
      <w:r w:rsidR="008F1B15">
        <w:rPr>
          <w:rFonts w:asciiTheme="minorHAnsi" w:hAnsiTheme="minorHAnsi" w:cstheme="minorHAnsi"/>
          <w:sz w:val="24"/>
          <w:szCs w:val="24"/>
        </w:rPr>
        <w:t xml:space="preserve"> in line with the Feedback Policy.</w:t>
      </w:r>
    </w:p>
    <w:p w14:paraId="5550D957" w14:textId="77777777" w:rsidR="002B3C91" w:rsidRPr="000540C5" w:rsidRDefault="002B3C91" w:rsidP="002B3C91">
      <w:pPr>
        <w:widowControl/>
        <w:numPr>
          <w:ilvl w:val="0"/>
          <w:numId w:val="9"/>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lastRenderedPageBreak/>
        <w:t>Displays of work and opportunities to perform or share.</w:t>
      </w:r>
    </w:p>
    <w:p w14:paraId="5EA4A20F" w14:textId="1592C75B" w:rsidR="002B3C91" w:rsidRPr="000540C5" w:rsidRDefault="002B3C91" w:rsidP="002B3C91">
      <w:pPr>
        <w:widowControl/>
        <w:numPr>
          <w:ilvl w:val="0"/>
          <w:numId w:val="9"/>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 xml:space="preserve">The awarding of stamps, </w:t>
      </w:r>
      <w:r w:rsidR="00B277E4" w:rsidRPr="000540C5">
        <w:rPr>
          <w:rFonts w:asciiTheme="minorHAnsi" w:hAnsiTheme="minorHAnsi" w:cstheme="minorHAnsi"/>
          <w:sz w:val="24"/>
          <w:szCs w:val="24"/>
        </w:rPr>
        <w:t xml:space="preserve">house </w:t>
      </w:r>
      <w:r w:rsidRPr="000540C5">
        <w:rPr>
          <w:rFonts w:asciiTheme="minorHAnsi" w:hAnsiTheme="minorHAnsi" w:cstheme="minorHAnsi"/>
          <w:sz w:val="24"/>
          <w:szCs w:val="24"/>
        </w:rPr>
        <w:t>points, certificates, and stickers.</w:t>
      </w:r>
    </w:p>
    <w:p w14:paraId="6CEA04E5" w14:textId="77777777" w:rsidR="002B3C91" w:rsidRPr="000540C5" w:rsidRDefault="002B3C91" w:rsidP="002B3C91">
      <w:pPr>
        <w:widowControl/>
        <w:numPr>
          <w:ilvl w:val="0"/>
          <w:numId w:val="9"/>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Sharing success with the wider school community.</w:t>
      </w:r>
    </w:p>
    <w:p w14:paraId="68CAB129" w14:textId="79A81F68" w:rsidR="002B3C91" w:rsidRDefault="002B3C91" w:rsidP="002B3C91">
      <w:pPr>
        <w:pStyle w:val="NormalWeb"/>
        <w:rPr>
          <w:rFonts w:asciiTheme="minorHAnsi" w:hAnsiTheme="minorHAnsi" w:cstheme="minorHAnsi"/>
        </w:rPr>
      </w:pPr>
      <w:r w:rsidRPr="000540C5">
        <w:rPr>
          <w:rFonts w:asciiTheme="minorHAnsi" w:hAnsiTheme="minorHAnsi" w:cstheme="minorHAnsi"/>
        </w:rPr>
        <w:t xml:space="preserve">Teachers will regularly observe, assess, reflect on, and review achievements with each child. Pupils will be involved in this process through self-appraisal and target setting, reinforcing assessment </w:t>
      </w:r>
      <w:r w:rsidR="00B277E4" w:rsidRPr="000540C5">
        <w:rPr>
          <w:rFonts w:asciiTheme="minorHAnsi" w:hAnsiTheme="minorHAnsi" w:cstheme="minorHAnsi"/>
        </w:rPr>
        <w:t xml:space="preserve">and feedback </w:t>
      </w:r>
      <w:r w:rsidRPr="000540C5">
        <w:rPr>
          <w:rFonts w:asciiTheme="minorHAnsi" w:hAnsiTheme="minorHAnsi" w:cstheme="minorHAnsi"/>
        </w:rPr>
        <w:t>as an integral part of teaching and learning.</w:t>
      </w:r>
    </w:p>
    <w:p w14:paraId="41C9E15E" w14:textId="78D7A2CB" w:rsidR="008F1B15" w:rsidRPr="000540C5" w:rsidRDefault="008F1B15" w:rsidP="002B3C91">
      <w:pPr>
        <w:pStyle w:val="NormalWeb"/>
        <w:rPr>
          <w:rFonts w:asciiTheme="minorHAnsi" w:hAnsiTheme="minorHAnsi" w:cstheme="minorHAnsi"/>
        </w:rPr>
      </w:pPr>
      <w:r w:rsidRPr="000540C5">
        <w:rPr>
          <w:rStyle w:val="Strong"/>
          <w:rFonts w:asciiTheme="minorHAnsi" w:hAnsiTheme="minorHAnsi" w:cstheme="minorHAnsi"/>
        </w:rPr>
        <w:t>Record Keeping:</w:t>
      </w:r>
      <w:r w:rsidRPr="000540C5">
        <w:rPr>
          <w:rFonts w:asciiTheme="minorHAnsi" w:hAnsiTheme="minorHAnsi" w:cstheme="minorHAnsi"/>
        </w:rPr>
        <w:t xml:space="preserve"> Teachers will maintain detailed records of class work and individual pupil activities and progress, adhering to the school’s policy for planning, assessment, recording, and reporting on National Curriculum subjects.</w:t>
      </w:r>
    </w:p>
    <w:p w14:paraId="4306D0B8" w14:textId="77777777" w:rsidR="002B3C91" w:rsidRPr="000540C5" w:rsidRDefault="002B3C91" w:rsidP="000540C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Policy Adherence and Quality Assurance</w:t>
      </w:r>
    </w:p>
    <w:p w14:paraId="7781FFD4" w14:textId="30C60103"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All staff must be familiar with and adhere to school policies, which are available on the school website</w:t>
      </w:r>
      <w:r w:rsidR="000540C5">
        <w:rPr>
          <w:rFonts w:asciiTheme="minorHAnsi" w:hAnsiTheme="minorHAnsi" w:cstheme="minorHAnsi"/>
        </w:rPr>
        <w:t xml:space="preserve"> </w:t>
      </w:r>
      <w:r w:rsidR="000540C5" w:rsidRPr="008F1B15">
        <w:rPr>
          <w:rFonts w:asciiTheme="minorHAnsi" w:hAnsiTheme="minorHAnsi" w:cstheme="minorHAnsi"/>
          <w:color w:val="000000" w:themeColor="text1"/>
        </w:rPr>
        <w:t>and on the VLE</w:t>
      </w:r>
      <w:r w:rsidRPr="008F1B15">
        <w:rPr>
          <w:rFonts w:asciiTheme="minorHAnsi" w:hAnsiTheme="minorHAnsi" w:cstheme="minorHAnsi"/>
          <w:color w:val="000000" w:themeColor="text1"/>
        </w:rPr>
        <w:t>.</w:t>
      </w:r>
    </w:p>
    <w:p w14:paraId="514051D0" w14:textId="77777777" w:rsidR="002B3C91" w:rsidRPr="008F1B15" w:rsidRDefault="002B3C91" w:rsidP="002B3C91">
      <w:pPr>
        <w:pStyle w:val="NormalWeb"/>
        <w:rPr>
          <w:rFonts w:asciiTheme="minorHAnsi" w:hAnsiTheme="minorHAnsi" w:cstheme="minorHAnsi"/>
        </w:rPr>
      </w:pPr>
      <w:r w:rsidRPr="008F1B15">
        <w:rPr>
          <w:rFonts w:asciiTheme="minorHAnsi" w:hAnsiTheme="minorHAnsi" w:cstheme="minorHAnsi"/>
        </w:rPr>
        <w:t>The quality of teaching and learning is continuously monitored throughout the year via:</w:t>
      </w:r>
    </w:p>
    <w:p w14:paraId="2B8F84B0" w14:textId="55BBD39E" w:rsidR="002B3C91" w:rsidRPr="008F1B15"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8F1B15">
        <w:rPr>
          <w:rFonts w:asciiTheme="minorHAnsi" w:hAnsiTheme="minorHAnsi" w:cstheme="minorHAnsi"/>
          <w:sz w:val="24"/>
          <w:szCs w:val="24"/>
        </w:rPr>
        <w:t xml:space="preserve">Lesson </w:t>
      </w:r>
      <w:r w:rsidR="000540C5" w:rsidRPr="008F1B15">
        <w:rPr>
          <w:rFonts w:asciiTheme="minorHAnsi" w:hAnsiTheme="minorHAnsi" w:cstheme="minorHAnsi"/>
          <w:color w:val="000000" w:themeColor="text1"/>
          <w:sz w:val="24"/>
          <w:szCs w:val="24"/>
        </w:rPr>
        <w:t>Study sessions</w:t>
      </w:r>
      <w:r w:rsidR="008F1B15" w:rsidRPr="008F1B15">
        <w:rPr>
          <w:rFonts w:asciiTheme="minorHAnsi" w:hAnsiTheme="minorHAnsi" w:cstheme="minorHAnsi"/>
          <w:color w:val="000000" w:themeColor="text1"/>
          <w:sz w:val="24"/>
          <w:szCs w:val="24"/>
        </w:rPr>
        <w:t xml:space="preserve"> conducted within and cross phases focusing on specific areas in direct relation to the SIP.</w:t>
      </w:r>
      <w:r w:rsidR="000540C5" w:rsidRPr="008F1B15">
        <w:rPr>
          <w:rFonts w:asciiTheme="minorHAnsi" w:hAnsiTheme="minorHAnsi" w:cstheme="minorHAnsi"/>
          <w:color w:val="000000" w:themeColor="text1"/>
          <w:sz w:val="24"/>
          <w:szCs w:val="24"/>
        </w:rPr>
        <w:t xml:space="preserve"> </w:t>
      </w:r>
    </w:p>
    <w:p w14:paraId="3BE20B89" w14:textId="0853FCE6" w:rsidR="002B3C91" w:rsidRPr="000540C5"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Walkthrough observations</w:t>
      </w:r>
      <w:r w:rsidR="008F1B15">
        <w:rPr>
          <w:rFonts w:asciiTheme="minorHAnsi" w:hAnsiTheme="minorHAnsi" w:cstheme="minorHAnsi"/>
          <w:sz w:val="24"/>
          <w:szCs w:val="24"/>
        </w:rPr>
        <w:t xml:space="preserve"> by senior leaders and advisers.</w:t>
      </w:r>
    </w:p>
    <w:p w14:paraId="69E15811" w14:textId="65F22F2D" w:rsidR="002B3C91" w:rsidRPr="000540C5" w:rsidRDefault="00B277E4"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Evaluation</w:t>
      </w:r>
      <w:r w:rsidR="002B3C91" w:rsidRPr="000540C5">
        <w:rPr>
          <w:rFonts w:asciiTheme="minorHAnsi" w:hAnsiTheme="minorHAnsi" w:cstheme="minorHAnsi"/>
          <w:sz w:val="24"/>
          <w:szCs w:val="24"/>
        </w:rPr>
        <w:t xml:space="preserve"> of planning by subject and senior leaders.</w:t>
      </w:r>
    </w:p>
    <w:p w14:paraId="04FC6117" w14:textId="77777777" w:rsidR="002B3C91" w:rsidRPr="000540C5"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Internal and external moderation meetings.</w:t>
      </w:r>
    </w:p>
    <w:p w14:paraId="61256BD2" w14:textId="77777777" w:rsidR="002B3C91" w:rsidRPr="000540C5"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Observations and meetings with the Local Authority adviser.</w:t>
      </w:r>
    </w:p>
    <w:p w14:paraId="73A64787" w14:textId="04413C88" w:rsidR="002B3C91" w:rsidRPr="000540C5"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 xml:space="preserve">Meetings between subject leaders and appropriate </w:t>
      </w:r>
      <w:r w:rsidR="008F1B15">
        <w:rPr>
          <w:rFonts w:asciiTheme="minorHAnsi" w:hAnsiTheme="minorHAnsi" w:cstheme="minorHAnsi"/>
          <w:sz w:val="24"/>
          <w:szCs w:val="24"/>
        </w:rPr>
        <w:t xml:space="preserve">link </w:t>
      </w:r>
      <w:r w:rsidRPr="000540C5">
        <w:rPr>
          <w:rFonts w:asciiTheme="minorHAnsi" w:hAnsiTheme="minorHAnsi" w:cstheme="minorHAnsi"/>
          <w:sz w:val="24"/>
          <w:szCs w:val="24"/>
        </w:rPr>
        <w:t>governors.</w:t>
      </w:r>
    </w:p>
    <w:p w14:paraId="4D1309FE" w14:textId="21B246AB" w:rsidR="002B3C91" w:rsidRDefault="002B3C91"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sidRPr="000540C5">
        <w:rPr>
          <w:rFonts w:asciiTheme="minorHAnsi" w:hAnsiTheme="minorHAnsi" w:cstheme="minorHAnsi"/>
          <w:sz w:val="24"/>
          <w:szCs w:val="24"/>
        </w:rPr>
        <w:t>Headteacher’s reports to the Governing Body.</w:t>
      </w:r>
    </w:p>
    <w:p w14:paraId="4F4DC1AC" w14:textId="5BDEB5D4" w:rsidR="008F1B15" w:rsidRPr="000540C5" w:rsidRDefault="008F1B15" w:rsidP="002B3C91">
      <w:pPr>
        <w:widowControl/>
        <w:numPr>
          <w:ilvl w:val="0"/>
          <w:numId w:val="11"/>
        </w:numPr>
        <w:autoSpaceDE/>
        <w:autoSpaceDN/>
        <w:spacing w:before="100" w:beforeAutospacing="1" w:after="100" w:afterAutospacing="1"/>
        <w:rPr>
          <w:rFonts w:asciiTheme="minorHAnsi" w:hAnsiTheme="minorHAnsi" w:cstheme="minorHAnsi"/>
          <w:sz w:val="24"/>
          <w:szCs w:val="24"/>
        </w:rPr>
      </w:pPr>
      <w:r>
        <w:rPr>
          <w:rFonts w:asciiTheme="minorHAnsi" w:hAnsiTheme="minorHAnsi" w:cstheme="minorHAnsi"/>
          <w:sz w:val="24"/>
          <w:szCs w:val="24"/>
        </w:rPr>
        <w:t>Feedback from the above will be provided verbally unless staff are on a formal plan relating to competency or capability.</w:t>
      </w:r>
    </w:p>
    <w:p w14:paraId="30607EE1" w14:textId="77777777" w:rsidR="002B3C91" w:rsidRPr="000540C5" w:rsidRDefault="002B3C91" w:rsidP="000540C5">
      <w:pPr>
        <w:pStyle w:val="Heading3"/>
        <w:numPr>
          <w:ilvl w:val="0"/>
          <w:numId w:val="13"/>
        </w:numPr>
        <w:rPr>
          <w:rFonts w:asciiTheme="minorHAnsi" w:hAnsiTheme="minorHAnsi" w:cstheme="minorHAnsi"/>
          <w:b/>
          <w:color w:val="000000" w:themeColor="text1"/>
        </w:rPr>
      </w:pPr>
      <w:r w:rsidRPr="000540C5">
        <w:rPr>
          <w:rFonts w:asciiTheme="minorHAnsi" w:hAnsiTheme="minorHAnsi" w:cstheme="minorHAnsi"/>
          <w:b/>
          <w:color w:val="000000" w:themeColor="text1"/>
        </w:rPr>
        <w:t>Policy Review</w:t>
      </w:r>
    </w:p>
    <w:p w14:paraId="00F0405B" w14:textId="77777777" w:rsidR="002B3C91" w:rsidRPr="000540C5" w:rsidRDefault="002B3C91" w:rsidP="002B3C91">
      <w:pPr>
        <w:pStyle w:val="NormalWeb"/>
        <w:rPr>
          <w:rFonts w:asciiTheme="minorHAnsi" w:hAnsiTheme="minorHAnsi" w:cstheme="minorHAnsi"/>
        </w:rPr>
      </w:pPr>
      <w:r w:rsidRPr="000540C5">
        <w:rPr>
          <w:rFonts w:asciiTheme="minorHAnsi" w:hAnsiTheme="minorHAnsi" w:cstheme="minorHAnsi"/>
        </w:rPr>
        <w:t>This policy will be reviewed at least annually.</w:t>
      </w:r>
    </w:p>
    <w:p w14:paraId="6E26AFA2" w14:textId="5B78ABA2" w:rsidR="006E5633" w:rsidRPr="000540C5" w:rsidRDefault="006E5633" w:rsidP="00E47672">
      <w:pPr>
        <w:rPr>
          <w:rFonts w:asciiTheme="minorHAnsi" w:hAnsiTheme="minorHAnsi" w:cstheme="minorHAnsi"/>
          <w:sz w:val="24"/>
          <w:szCs w:val="24"/>
        </w:rPr>
      </w:pPr>
    </w:p>
    <w:sectPr w:rsidR="006E5633" w:rsidRPr="000540C5" w:rsidSect="005C61C1">
      <w:headerReference w:type="default" r:id="rId10"/>
      <w:footerReference w:type="default" r:id="rId11"/>
      <w:headerReference w:type="first" r:id="rId12"/>
      <w:footerReference w:type="first" r:id="rId13"/>
      <w:pgSz w:w="11910" w:h="16840"/>
      <w:pgMar w:top="1440" w:right="1440" w:bottom="1440" w:left="1440" w:header="720" w:footer="978"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A8535" w14:textId="77777777" w:rsidR="00593615" w:rsidRDefault="003E61FC">
      <w:r>
        <w:separator/>
      </w:r>
    </w:p>
  </w:endnote>
  <w:endnote w:type="continuationSeparator" w:id="0">
    <w:p w14:paraId="6D0CFEFF" w14:textId="77777777" w:rsidR="00593615" w:rsidRDefault="003E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EA1A4" w14:textId="77777777" w:rsidR="000540C5" w:rsidRPr="00084400" w:rsidRDefault="000540C5" w:rsidP="000540C5">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200BB7C5" w14:textId="77777777" w:rsidR="000540C5" w:rsidRPr="008C1820" w:rsidRDefault="000540C5" w:rsidP="000540C5">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2127"/>
      <w:gridCol w:w="2046"/>
      <w:gridCol w:w="2318"/>
    </w:tblGrid>
    <w:tr w:rsidR="000540C5" w14:paraId="08824B34" w14:textId="77777777" w:rsidTr="00D115EF">
      <w:trPr>
        <w:jc w:val="center"/>
      </w:trPr>
      <w:tc>
        <w:tcPr>
          <w:tcW w:w="2614" w:type="dxa"/>
        </w:tcPr>
        <w:p w14:paraId="7C95B3F7" w14:textId="77777777" w:rsidR="000540C5" w:rsidRDefault="000540C5" w:rsidP="000540C5">
          <w:pPr>
            <w:pStyle w:val="Header"/>
            <w:jc w:val="center"/>
            <w:rPr>
              <w:rFonts w:ascii="Comic Sans MS" w:hAnsi="Comic Sans MS"/>
              <w:sz w:val="20"/>
              <w:szCs w:val="20"/>
            </w:rPr>
          </w:pPr>
          <w:r>
            <w:rPr>
              <w:noProof/>
              <w:lang w:eastAsia="en-GB"/>
            </w:rPr>
            <w:drawing>
              <wp:inline distT="0" distB="0" distL="0" distR="0" wp14:anchorId="51FDA489" wp14:editId="0A9DED4C">
                <wp:extent cx="1378076" cy="5095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1625FBCD" w14:textId="77777777" w:rsidR="000540C5" w:rsidRDefault="000540C5" w:rsidP="000540C5">
          <w:pPr>
            <w:pStyle w:val="Header"/>
            <w:jc w:val="center"/>
            <w:rPr>
              <w:rFonts w:ascii="Comic Sans MS" w:hAnsi="Comic Sans MS"/>
              <w:sz w:val="20"/>
              <w:szCs w:val="20"/>
            </w:rPr>
          </w:pPr>
          <w:r>
            <w:rPr>
              <w:noProof/>
              <w:lang w:eastAsia="en-GB"/>
            </w:rPr>
            <w:drawing>
              <wp:inline distT="0" distB="0" distL="0" distR="0" wp14:anchorId="67A521B2" wp14:editId="450AA67F">
                <wp:extent cx="576000"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4A399EB2" w14:textId="77777777" w:rsidR="000540C5" w:rsidRDefault="000540C5" w:rsidP="000540C5">
          <w:pPr>
            <w:pStyle w:val="Header"/>
            <w:jc w:val="center"/>
            <w:rPr>
              <w:rFonts w:ascii="Comic Sans MS" w:hAnsi="Comic Sans MS"/>
              <w:sz w:val="20"/>
              <w:szCs w:val="20"/>
            </w:rPr>
          </w:pPr>
          <w:r>
            <w:rPr>
              <w:noProof/>
              <w:lang w:eastAsia="en-GB"/>
            </w:rPr>
            <w:drawing>
              <wp:inline distT="0" distB="0" distL="0" distR="0" wp14:anchorId="44A22124" wp14:editId="1ADE351A">
                <wp:extent cx="409598" cy="581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1F89E77C" w14:textId="77777777" w:rsidR="000540C5" w:rsidRDefault="000540C5" w:rsidP="000540C5">
          <w:pPr>
            <w:pStyle w:val="Header"/>
            <w:jc w:val="center"/>
            <w:rPr>
              <w:rFonts w:ascii="Comic Sans MS" w:hAnsi="Comic Sans MS"/>
              <w:sz w:val="20"/>
              <w:szCs w:val="20"/>
            </w:rPr>
          </w:pPr>
          <w:r>
            <w:object w:dxaOrig="10740" w:dyaOrig="6270" w14:anchorId="6C54AD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4.25pt">
                <v:imagedata r:id="rId4" o:title=""/>
              </v:shape>
              <o:OLEObject Type="Embed" ProgID="PBrush" ShapeID="_x0000_i1025" DrawAspect="Content" ObjectID="_1840695848" r:id="rId5"/>
            </w:object>
          </w:r>
        </w:p>
      </w:tc>
    </w:tr>
  </w:tbl>
  <w:p w14:paraId="38089C4C" w14:textId="77777777" w:rsidR="006E5633" w:rsidRPr="000540C5" w:rsidRDefault="006E5633" w:rsidP="00054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44.25pt">
                <v:imagedata r:id="rId4" o:title=""/>
              </v:shape>
              <o:OLEObject Type="Embed" ProgID="PBrush" ShapeID="_x0000_i1026" DrawAspect="Content" ObjectID="_1840695849"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43AEE" w14:textId="77777777" w:rsidR="00593615" w:rsidRDefault="003E61FC">
      <w:r>
        <w:separator/>
      </w:r>
    </w:p>
  </w:footnote>
  <w:footnote w:type="continuationSeparator" w:id="0">
    <w:p w14:paraId="5D9DDFBD" w14:textId="77777777" w:rsidR="00593615" w:rsidRDefault="003E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22CA" w14:textId="77777777" w:rsidR="000540C5" w:rsidRDefault="000540C5" w:rsidP="000540C5">
    <w:pPr>
      <w:pStyle w:val="Header"/>
      <w:jc w:val="center"/>
    </w:pPr>
    <w:r>
      <w:rPr>
        <w:noProof/>
        <w:lang w:eastAsia="en-GB"/>
      </w:rPr>
      <w:drawing>
        <wp:inline distT="0" distB="0" distL="0" distR="0" wp14:anchorId="1404A655" wp14:editId="116DCD58">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4854A1B5" w14:textId="3C6B60DE" w:rsidR="000540C5" w:rsidRPr="000540C5" w:rsidRDefault="000540C5" w:rsidP="000540C5">
    <w:pPr>
      <w:pStyle w:val="Header"/>
      <w:jc w:val="center"/>
      <w:rPr>
        <w:rFonts w:ascii="Comic Sans MS" w:hAnsi="Comic Sans MS"/>
        <w:sz w:val="24"/>
      </w:rPr>
    </w:pPr>
    <w:r w:rsidRPr="00983D3D">
      <w:rPr>
        <w:rFonts w:ascii="Comic Sans MS" w:hAnsi="Comic Sans MS"/>
        <w:sz w:val="24"/>
      </w:rPr>
      <w:t>‘Inspiring Education, Achieving Our Dreams’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52EB"/>
    <w:multiLevelType w:val="multilevel"/>
    <w:tmpl w:val="A3A6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5659D"/>
    <w:multiLevelType w:val="multilevel"/>
    <w:tmpl w:val="1690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16FF7"/>
    <w:multiLevelType w:val="multilevel"/>
    <w:tmpl w:val="49EAE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D0ECE"/>
    <w:multiLevelType w:val="multilevel"/>
    <w:tmpl w:val="5ACCD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155918"/>
    <w:multiLevelType w:val="hybridMultilevel"/>
    <w:tmpl w:val="526C9200"/>
    <w:lvl w:ilvl="0" w:tplc="B038D6D6">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0397BB2"/>
    <w:multiLevelType w:val="multilevel"/>
    <w:tmpl w:val="77A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B65EC"/>
    <w:multiLevelType w:val="hybridMultilevel"/>
    <w:tmpl w:val="A5760C1A"/>
    <w:lvl w:ilvl="0" w:tplc="0809000F">
      <w:start w:val="1"/>
      <w:numFmt w:val="decimal"/>
      <w:lvlText w:val="%1."/>
      <w:lvlJc w:val="left"/>
      <w:pPr>
        <w:ind w:left="1515" w:hanging="360"/>
      </w:pPr>
      <w:rPr>
        <w:rFonts w:hint="default"/>
        <w:w w:val="100"/>
        <w:lang w:val="en-US" w:eastAsia="en-US" w:bidi="ar-SA"/>
      </w:rPr>
    </w:lvl>
    <w:lvl w:ilvl="1" w:tplc="446A203A">
      <w:numFmt w:val="bullet"/>
      <w:lvlText w:val="•"/>
      <w:lvlJc w:val="left"/>
      <w:pPr>
        <w:ind w:left="2490" w:hanging="360"/>
      </w:pPr>
      <w:rPr>
        <w:rFonts w:hint="default"/>
        <w:lang w:val="en-US" w:eastAsia="en-US" w:bidi="ar-SA"/>
      </w:rPr>
    </w:lvl>
    <w:lvl w:ilvl="2" w:tplc="D6424202">
      <w:numFmt w:val="bullet"/>
      <w:lvlText w:val="•"/>
      <w:lvlJc w:val="left"/>
      <w:pPr>
        <w:ind w:left="3461" w:hanging="360"/>
      </w:pPr>
      <w:rPr>
        <w:rFonts w:hint="default"/>
        <w:lang w:val="en-US" w:eastAsia="en-US" w:bidi="ar-SA"/>
      </w:rPr>
    </w:lvl>
    <w:lvl w:ilvl="3" w:tplc="C7F24D6C">
      <w:numFmt w:val="bullet"/>
      <w:lvlText w:val="•"/>
      <w:lvlJc w:val="left"/>
      <w:pPr>
        <w:ind w:left="4431" w:hanging="360"/>
      </w:pPr>
      <w:rPr>
        <w:rFonts w:hint="default"/>
        <w:lang w:val="en-US" w:eastAsia="en-US" w:bidi="ar-SA"/>
      </w:rPr>
    </w:lvl>
    <w:lvl w:ilvl="4" w:tplc="8C504E7A">
      <w:numFmt w:val="bullet"/>
      <w:lvlText w:val="•"/>
      <w:lvlJc w:val="left"/>
      <w:pPr>
        <w:ind w:left="5402" w:hanging="360"/>
      </w:pPr>
      <w:rPr>
        <w:rFonts w:hint="default"/>
        <w:lang w:val="en-US" w:eastAsia="en-US" w:bidi="ar-SA"/>
      </w:rPr>
    </w:lvl>
    <w:lvl w:ilvl="5" w:tplc="1DC6878C">
      <w:numFmt w:val="bullet"/>
      <w:lvlText w:val="•"/>
      <w:lvlJc w:val="left"/>
      <w:pPr>
        <w:ind w:left="6373" w:hanging="360"/>
      </w:pPr>
      <w:rPr>
        <w:rFonts w:hint="default"/>
        <w:lang w:val="en-US" w:eastAsia="en-US" w:bidi="ar-SA"/>
      </w:rPr>
    </w:lvl>
    <w:lvl w:ilvl="6" w:tplc="6A166926">
      <w:numFmt w:val="bullet"/>
      <w:lvlText w:val="•"/>
      <w:lvlJc w:val="left"/>
      <w:pPr>
        <w:ind w:left="7343" w:hanging="360"/>
      </w:pPr>
      <w:rPr>
        <w:rFonts w:hint="default"/>
        <w:lang w:val="en-US" w:eastAsia="en-US" w:bidi="ar-SA"/>
      </w:rPr>
    </w:lvl>
    <w:lvl w:ilvl="7" w:tplc="4B4ACC0A">
      <w:numFmt w:val="bullet"/>
      <w:lvlText w:val="•"/>
      <w:lvlJc w:val="left"/>
      <w:pPr>
        <w:ind w:left="8314" w:hanging="360"/>
      </w:pPr>
      <w:rPr>
        <w:rFonts w:hint="default"/>
        <w:lang w:val="en-US" w:eastAsia="en-US" w:bidi="ar-SA"/>
      </w:rPr>
    </w:lvl>
    <w:lvl w:ilvl="8" w:tplc="4C6C2AF0">
      <w:numFmt w:val="bullet"/>
      <w:lvlText w:val="•"/>
      <w:lvlJc w:val="left"/>
      <w:pPr>
        <w:ind w:left="9285" w:hanging="360"/>
      </w:pPr>
      <w:rPr>
        <w:rFonts w:hint="default"/>
        <w:lang w:val="en-US" w:eastAsia="en-US" w:bidi="ar-SA"/>
      </w:rPr>
    </w:lvl>
  </w:abstractNum>
  <w:abstractNum w:abstractNumId="8" w15:restartNumberingAfterBreak="0">
    <w:nsid w:val="480523A4"/>
    <w:multiLevelType w:val="multilevel"/>
    <w:tmpl w:val="F406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24511"/>
    <w:multiLevelType w:val="multilevel"/>
    <w:tmpl w:val="A36C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4625D"/>
    <w:multiLevelType w:val="multilevel"/>
    <w:tmpl w:val="89D434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D003E1"/>
    <w:multiLevelType w:val="multilevel"/>
    <w:tmpl w:val="ED3A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D93FE9"/>
    <w:multiLevelType w:val="hybridMultilevel"/>
    <w:tmpl w:val="F6F49BF4"/>
    <w:lvl w:ilvl="0" w:tplc="10D29024">
      <w:start w:val="1"/>
      <w:numFmt w:val="decimal"/>
      <w:lvlText w:val="%1."/>
      <w:lvlJc w:val="left"/>
      <w:pPr>
        <w:ind w:left="460" w:hanging="360"/>
        <w:jc w:val="left"/>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abstractNumId w:val="12"/>
  </w:num>
  <w:num w:numId="2">
    <w:abstractNumId w:val="4"/>
  </w:num>
  <w:num w:numId="3">
    <w:abstractNumId w:val="7"/>
  </w:num>
  <w:num w:numId="4">
    <w:abstractNumId w:val="0"/>
  </w:num>
  <w:num w:numId="5">
    <w:abstractNumId w:val="2"/>
  </w:num>
  <w:num w:numId="6">
    <w:abstractNumId w:val="3"/>
  </w:num>
  <w:num w:numId="7">
    <w:abstractNumId w:val="1"/>
  </w:num>
  <w:num w:numId="8">
    <w:abstractNumId w:val="11"/>
  </w:num>
  <w:num w:numId="9">
    <w:abstractNumId w:val="9"/>
  </w:num>
  <w:num w:numId="10">
    <w:abstractNumId w:val="6"/>
  </w:num>
  <w:num w:numId="11">
    <w:abstractNumId w:val="8"/>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540C5"/>
    <w:rsid w:val="001E0BB3"/>
    <w:rsid w:val="002B3C91"/>
    <w:rsid w:val="003E61FC"/>
    <w:rsid w:val="0042493F"/>
    <w:rsid w:val="00505BD8"/>
    <w:rsid w:val="00593615"/>
    <w:rsid w:val="005B3055"/>
    <w:rsid w:val="005C61C1"/>
    <w:rsid w:val="006748AF"/>
    <w:rsid w:val="006D3B27"/>
    <w:rsid w:val="006E5633"/>
    <w:rsid w:val="00756800"/>
    <w:rsid w:val="008F1B15"/>
    <w:rsid w:val="00903006"/>
    <w:rsid w:val="009D59B1"/>
    <w:rsid w:val="00A91CED"/>
    <w:rsid w:val="00B1360E"/>
    <w:rsid w:val="00B277E4"/>
    <w:rsid w:val="00BC4C5F"/>
    <w:rsid w:val="00DC5AEF"/>
    <w:rsid w:val="00E20BB3"/>
    <w:rsid w:val="00E47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paragraph" w:styleId="Heading3">
    <w:name w:val="heading 3"/>
    <w:basedOn w:val="Normal"/>
    <w:next w:val="Normal"/>
    <w:link w:val="Heading3Char"/>
    <w:uiPriority w:val="9"/>
    <w:semiHidden/>
    <w:unhideWhenUsed/>
    <w:qFormat/>
    <w:rsid w:val="006D3B2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48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8AF"/>
    <w:rPr>
      <w:rFonts w:ascii="Segoe UI" w:eastAsia="Carlito" w:hAnsi="Segoe UI" w:cs="Segoe UI"/>
      <w:sz w:val="18"/>
      <w:szCs w:val="18"/>
      <w:lang w:val="en-GB"/>
    </w:rPr>
  </w:style>
  <w:style w:type="character" w:customStyle="1" w:styleId="Heading3Char">
    <w:name w:val="Heading 3 Char"/>
    <w:basedOn w:val="DefaultParagraphFont"/>
    <w:link w:val="Heading3"/>
    <w:uiPriority w:val="9"/>
    <w:semiHidden/>
    <w:rsid w:val="006D3B27"/>
    <w:rPr>
      <w:rFonts w:asciiTheme="majorHAnsi" w:eastAsiaTheme="majorEastAsia" w:hAnsiTheme="majorHAnsi" w:cstheme="majorBidi"/>
      <w:color w:val="243F60" w:themeColor="accent1" w:themeShade="7F"/>
      <w:sz w:val="24"/>
      <w:szCs w:val="24"/>
      <w:lang w:val="en-GB"/>
    </w:rPr>
  </w:style>
  <w:style w:type="paragraph" w:styleId="NormalWeb">
    <w:name w:val="Normal (Web)"/>
    <w:basedOn w:val="Normal"/>
    <w:uiPriority w:val="99"/>
    <w:unhideWhenUsed/>
    <w:rsid w:val="006D3B27"/>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D3B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770295">
      <w:bodyDiv w:val="1"/>
      <w:marLeft w:val="0"/>
      <w:marRight w:val="0"/>
      <w:marTop w:val="0"/>
      <w:marBottom w:val="0"/>
      <w:divBdr>
        <w:top w:val="none" w:sz="0" w:space="0" w:color="auto"/>
        <w:left w:val="none" w:sz="0" w:space="0" w:color="auto"/>
        <w:bottom w:val="none" w:sz="0" w:space="0" w:color="auto"/>
        <w:right w:val="none" w:sz="0" w:space="0" w:color="auto"/>
      </w:divBdr>
    </w:div>
    <w:div w:id="1905098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2.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15F0D-21C8-416D-885C-F97071D28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1149EA-4544-4230-A7C9-32B1C218A053}">
  <ds:schemaRefs>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7b7aca62-ba28-47ea-a943-4cd6750e6e33"/>
    <ds:schemaRef ds:uri="http://purl.org/dc/dcmitype/"/>
    <ds:schemaRef ds:uri="http://schemas.microsoft.com/office/2006/documentManagement/types"/>
    <ds:schemaRef ds:uri="http://purl.org/dc/terms/"/>
    <ds:schemaRef ds:uri="25ae11c0-3f15-4398-92a9-07073bd78549"/>
    <ds:schemaRef ds:uri="http://www.w3.org/XML/1998/namespace"/>
  </ds:schemaRefs>
</ds:datastoreItem>
</file>

<file path=customXml/itemProps3.xml><?xml version="1.0" encoding="utf-8"?>
<ds:datastoreItem xmlns:ds="http://schemas.openxmlformats.org/officeDocument/2006/customXml" ds:itemID="{9A039F7D-1A89-4A91-9353-5E94585FC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3</cp:revision>
  <cp:lastPrinted>2025-06-10T10:39:00Z</cp:lastPrinted>
  <dcterms:created xsi:type="dcterms:W3CDTF">2026-05-11T08:35:00Z</dcterms:created>
  <dcterms:modified xsi:type="dcterms:W3CDTF">2026-05-19T10:38:00Z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